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14C" w:rsidRDefault="00B715D9" w:rsidP="00B715D9">
      <w:pPr>
        <w:pStyle w:val="a3"/>
        <w:snapToGrid/>
        <w:rPr>
          <w:rFonts w:ascii="黑体" w:eastAsia="黑体" w:hint="eastAsia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附件1：</w:t>
      </w:r>
    </w:p>
    <w:p w:rsidR="006C2C77" w:rsidRDefault="006C2C77" w:rsidP="006C2C77">
      <w:pPr>
        <w:pStyle w:val="a3"/>
        <w:snapToGrid/>
        <w:ind w:firstLineChars="200" w:firstLine="600"/>
        <w:jc w:val="center"/>
        <w:rPr>
          <w:rFonts w:ascii="黑体" w:eastAsia="黑体"/>
          <w:sz w:val="30"/>
          <w:szCs w:val="30"/>
        </w:rPr>
      </w:pPr>
      <w:r w:rsidRPr="006C2C77">
        <w:rPr>
          <w:rFonts w:ascii="黑体" w:eastAsia="黑体" w:hint="eastAsia"/>
          <w:sz w:val="30"/>
          <w:szCs w:val="30"/>
        </w:rPr>
        <w:t>自由贸易账户数据</w:t>
      </w:r>
      <w:r>
        <w:rPr>
          <w:rFonts w:ascii="黑体" w:eastAsia="黑体" w:hint="eastAsia"/>
          <w:sz w:val="30"/>
          <w:szCs w:val="30"/>
        </w:rPr>
        <w:t>报送</w:t>
      </w:r>
      <w:r w:rsidRPr="006C2C77">
        <w:rPr>
          <w:rFonts w:ascii="黑体" w:eastAsia="黑体" w:hint="eastAsia"/>
          <w:sz w:val="30"/>
          <w:szCs w:val="30"/>
        </w:rPr>
        <w:t>规则</w:t>
      </w:r>
    </w:p>
    <w:p w:rsidR="006C2C77" w:rsidRDefault="006C2C77" w:rsidP="00B715D9">
      <w:pPr>
        <w:rPr>
          <w:rFonts w:ascii="黑体" w:eastAsia="黑体" w:hAnsi="Calibri" w:cs="Times New Roman"/>
          <w:sz w:val="28"/>
          <w:szCs w:val="28"/>
        </w:rPr>
      </w:pPr>
    </w:p>
    <w:tbl>
      <w:tblPr>
        <w:tblW w:w="8364" w:type="dxa"/>
        <w:tblInd w:w="108" w:type="dxa"/>
        <w:tblLook w:val="04A0"/>
      </w:tblPr>
      <w:tblGrid>
        <w:gridCol w:w="851"/>
        <w:gridCol w:w="1276"/>
        <w:gridCol w:w="3735"/>
        <w:gridCol w:w="2502"/>
      </w:tblGrid>
      <w:tr w:rsidR="00EB75E6" w:rsidRPr="0040129B" w:rsidTr="00555F6A">
        <w:trPr>
          <w:trHeight w:val="7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  <w:t>申报主体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555F6A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kern w:val="0"/>
                <w:sz w:val="20"/>
                <w:szCs w:val="18"/>
              </w:rPr>
              <w:t>交易</w:t>
            </w:r>
            <w:r w:rsidR="00EB75E6" w:rsidRPr="0040129B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  <w:t>对手方</w:t>
            </w:r>
          </w:p>
        </w:tc>
        <w:tc>
          <w:tcPr>
            <w:tcW w:w="3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  <w:t>国际收支</w:t>
            </w:r>
            <w:r w:rsidR="00555F6A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kern w:val="0"/>
                <w:sz w:val="20"/>
                <w:szCs w:val="18"/>
              </w:rPr>
              <w:t>间接</w:t>
            </w:r>
            <w:r w:rsidRPr="0040129B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  <w:t>申报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  <w:t>境内划转申报</w:t>
            </w:r>
          </w:p>
        </w:tc>
      </w:tr>
      <w:tr w:rsidR="00EB75E6" w:rsidRPr="0040129B" w:rsidTr="00555F6A">
        <w:trPr>
          <w:trHeight w:val="421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  <w:t>FTE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FTE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 xml:space="preserve">　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报送基础信息和管理信息</w:t>
            </w:r>
          </w:p>
        </w:tc>
      </w:tr>
      <w:tr w:rsidR="00EB75E6" w:rsidRPr="0040129B" w:rsidTr="00555F6A">
        <w:trPr>
          <w:trHeight w:val="28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FTN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报送基础信息、申报信息和管理信息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</w:p>
        </w:tc>
      </w:tr>
      <w:tr w:rsidR="00EB75E6" w:rsidRPr="0040129B" w:rsidTr="00555F6A">
        <w:trPr>
          <w:trHeight w:val="28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FTI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报送基础信息和管理信息</w:t>
            </w:r>
          </w:p>
        </w:tc>
      </w:tr>
      <w:tr w:rsidR="00EB75E6" w:rsidRPr="0040129B" w:rsidTr="00555F6A">
        <w:trPr>
          <w:trHeight w:val="28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FTF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报送基础信息、申报信息和管理信息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</w:p>
        </w:tc>
      </w:tr>
      <w:tr w:rsidR="00EB75E6" w:rsidRPr="0040129B" w:rsidTr="00555F6A">
        <w:trPr>
          <w:trHeight w:val="28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NRA/OSA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报送基础信息、申报信息和管理信息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</w:p>
        </w:tc>
      </w:tr>
      <w:tr w:rsidR="00EB75E6" w:rsidRPr="0040129B" w:rsidTr="00555F6A">
        <w:trPr>
          <w:trHeight w:val="28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境外账户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报送基础信息、申报信息和管理信息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</w:p>
        </w:tc>
      </w:tr>
      <w:tr w:rsidR="00EB75E6" w:rsidRPr="0040129B" w:rsidTr="00555F6A">
        <w:trPr>
          <w:trHeight w:val="36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非</w:t>
            </w: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FT</w:t>
            </w: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账户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 xml:space="preserve">对手方为境内非居民报送基础信息、申报信息和管理信息　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EB75E6" w:rsidP="0040129B">
            <w:pPr>
              <w:widowControl/>
              <w:ind w:firstLineChars="50" w:firstLine="10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对手方为境内居民报送基础信息和管理信息</w:t>
            </w:r>
          </w:p>
        </w:tc>
      </w:tr>
      <w:tr w:rsidR="00EB75E6" w:rsidRPr="0040129B" w:rsidTr="00555F6A">
        <w:trPr>
          <w:trHeight w:val="28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  <w:t>FTN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FTE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报送基础信息和管理信息</w:t>
            </w:r>
          </w:p>
        </w:tc>
      </w:tr>
      <w:tr w:rsidR="00EB75E6" w:rsidRPr="0040129B" w:rsidTr="00555F6A">
        <w:trPr>
          <w:trHeight w:val="3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FTN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报送基础信息和管理信息</w:t>
            </w:r>
          </w:p>
        </w:tc>
      </w:tr>
      <w:tr w:rsidR="00EB75E6" w:rsidRPr="0040129B" w:rsidTr="00555F6A">
        <w:trPr>
          <w:trHeight w:val="33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FTI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报送基础信息和管理信息</w:t>
            </w:r>
          </w:p>
        </w:tc>
      </w:tr>
      <w:tr w:rsidR="00EB75E6" w:rsidRPr="0040129B" w:rsidTr="00555F6A">
        <w:trPr>
          <w:trHeight w:val="42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FTF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报送基础信息和管理信息</w:t>
            </w:r>
          </w:p>
        </w:tc>
      </w:tr>
      <w:tr w:rsidR="00EB75E6" w:rsidRPr="0040129B" w:rsidTr="00555F6A">
        <w:trPr>
          <w:trHeight w:val="40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NRA/OSA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报送基础信息和管理信息</w:t>
            </w:r>
          </w:p>
        </w:tc>
      </w:tr>
      <w:tr w:rsidR="00EB75E6" w:rsidRPr="0040129B" w:rsidTr="00555F6A">
        <w:trPr>
          <w:trHeight w:val="41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境外账户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报送基础信息、申报信息和管理信息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</w:p>
        </w:tc>
      </w:tr>
      <w:tr w:rsidR="00EB75E6" w:rsidRPr="0040129B" w:rsidTr="00555F6A">
        <w:trPr>
          <w:trHeight w:val="27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非</w:t>
            </w: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FT</w:t>
            </w: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账户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报送基础信息和管理信息</w:t>
            </w:r>
          </w:p>
        </w:tc>
      </w:tr>
      <w:tr w:rsidR="00EB75E6" w:rsidRPr="0040129B" w:rsidTr="00555F6A">
        <w:trPr>
          <w:trHeight w:val="372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  <w:t>FTI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FTE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 xml:space="preserve">　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报送基础信息和管理信息</w:t>
            </w:r>
          </w:p>
        </w:tc>
      </w:tr>
      <w:tr w:rsidR="00EB75E6" w:rsidRPr="0040129B" w:rsidTr="00555F6A">
        <w:trPr>
          <w:trHeight w:val="28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FTN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报送基础信息、申报信息和管理信息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</w:p>
        </w:tc>
      </w:tr>
      <w:tr w:rsidR="00EB75E6" w:rsidRPr="0040129B" w:rsidTr="00555F6A">
        <w:trPr>
          <w:trHeight w:val="28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FTI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报送基础信息和管理信息</w:t>
            </w:r>
          </w:p>
        </w:tc>
      </w:tr>
      <w:tr w:rsidR="00EB75E6" w:rsidRPr="0040129B" w:rsidTr="00555F6A">
        <w:trPr>
          <w:trHeight w:val="28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FTF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报送基础信息、申报信息和管理信息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</w:p>
        </w:tc>
      </w:tr>
      <w:tr w:rsidR="00EB75E6" w:rsidRPr="0040129B" w:rsidTr="00555F6A">
        <w:trPr>
          <w:trHeight w:val="28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NRA/OSA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报送基础信息、申报信息和管理信息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</w:p>
        </w:tc>
      </w:tr>
      <w:tr w:rsidR="00EB75E6" w:rsidRPr="0040129B" w:rsidTr="00555F6A">
        <w:trPr>
          <w:trHeight w:val="28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境外账户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报送基础信息、申报信息和管理信息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</w:p>
        </w:tc>
      </w:tr>
      <w:tr w:rsidR="00EB75E6" w:rsidRPr="0040129B" w:rsidTr="00555F6A">
        <w:trPr>
          <w:trHeight w:val="28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非</w:t>
            </w: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FT</w:t>
            </w: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账户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 xml:space="preserve">　对手方为境内非居民报送基础信息、申报信息和管理信息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对手方为境内居民报送基础信息和管理信息</w:t>
            </w:r>
          </w:p>
        </w:tc>
      </w:tr>
      <w:tr w:rsidR="00EB75E6" w:rsidRPr="0040129B" w:rsidTr="00555F6A">
        <w:trPr>
          <w:trHeight w:val="28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  <w:t>FTF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FTE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报送基础信息和管理信息</w:t>
            </w:r>
          </w:p>
        </w:tc>
      </w:tr>
      <w:tr w:rsidR="00EB75E6" w:rsidRPr="0040129B" w:rsidTr="00555F6A">
        <w:trPr>
          <w:trHeight w:val="28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FTN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报送基础信息和管理信息</w:t>
            </w:r>
          </w:p>
        </w:tc>
      </w:tr>
      <w:tr w:rsidR="00EB75E6" w:rsidRPr="0040129B" w:rsidTr="00555F6A">
        <w:trPr>
          <w:trHeight w:val="28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FTI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报送基础信息和管理信息</w:t>
            </w:r>
          </w:p>
        </w:tc>
      </w:tr>
      <w:tr w:rsidR="00EB75E6" w:rsidRPr="0040129B" w:rsidTr="00555F6A">
        <w:trPr>
          <w:trHeight w:val="28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FTF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报送基础信息和管理信息</w:t>
            </w:r>
          </w:p>
        </w:tc>
      </w:tr>
      <w:tr w:rsidR="00EB75E6" w:rsidRPr="0040129B" w:rsidTr="00555F6A">
        <w:trPr>
          <w:trHeight w:val="28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NRA/OSA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报送基础信息和管理信息</w:t>
            </w:r>
          </w:p>
        </w:tc>
      </w:tr>
      <w:tr w:rsidR="00EB75E6" w:rsidRPr="0040129B" w:rsidTr="00555F6A">
        <w:trPr>
          <w:trHeight w:val="28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境外账户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报送基础信息、申报信息和管理信息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</w:p>
        </w:tc>
      </w:tr>
      <w:tr w:rsidR="00EB75E6" w:rsidRPr="0040129B" w:rsidTr="00555F6A">
        <w:trPr>
          <w:trHeight w:val="36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非</w:t>
            </w: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FT</w:t>
            </w: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账户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5E6" w:rsidRPr="0040129B" w:rsidRDefault="00EB75E6" w:rsidP="00E97A44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</w:pPr>
            <w:r w:rsidRPr="0040129B">
              <w:rPr>
                <w:rFonts w:ascii="Times New Roman" w:eastAsia="仿宋_GB2312" w:hAnsi="Times New Roman" w:cs="Times New Roman"/>
                <w:color w:val="000000"/>
                <w:kern w:val="0"/>
                <w:sz w:val="20"/>
                <w:szCs w:val="18"/>
              </w:rPr>
              <w:t>报送基础信息和管理信息</w:t>
            </w:r>
          </w:p>
        </w:tc>
      </w:tr>
    </w:tbl>
    <w:p w:rsidR="00EB75E6" w:rsidRPr="0040129B" w:rsidRDefault="00EB75E6" w:rsidP="0040129B">
      <w:pPr>
        <w:pStyle w:val="3"/>
        <w:ind w:firstLineChars="200" w:firstLine="400"/>
        <w:rPr>
          <w:color w:val="000000"/>
          <w:kern w:val="0"/>
          <w:sz w:val="18"/>
          <w:szCs w:val="18"/>
        </w:rPr>
      </w:pPr>
      <w:r w:rsidRPr="0040129B">
        <w:rPr>
          <w:color w:val="000000"/>
          <w:kern w:val="0"/>
          <w:sz w:val="20"/>
          <w:szCs w:val="18"/>
        </w:rPr>
        <w:t>注：</w:t>
      </w:r>
      <w:r w:rsidRPr="0040129B">
        <w:rPr>
          <w:color w:val="000000"/>
          <w:kern w:val="0"/>
          <w:sz w:val="20"/>
          <w:szCs w:val="18"/>
        </w:rPr>
        <w:t>FTI</w:t>
      </w:r>
      <w:r w:rsidRPr="0040129B">
        <w:rPr>
          <w:color w:val="000000"/>
          <w:kern w:val="0"/>
          <w:sz w:val="20"/>
          <w:szCs w:val="18"/>
        </w:rPr>
        <w:t>账户收支单笔</w:t>
      </w:r>
      <w:r w:rsidR="00555F6A">
        <w:rPr>
          <w:rFonts w:hint="eastAsia"/>
          <w:color w:val="000000"/>
          <w:kern w:val="0"/>
          <w:sz w:val="20"/>
          <w:szCs w:val="18"/>
        </w:rPr>
        <w:t>5</w:t>
      </w:r>
      <w:r w:rsidRPr="0040129B">
        <w:rPr>
          <w:color w:val="000000"/>
          <w:kern w:val="0"/>
          <w:sz w:val="20"/>
          <w:szCs w:val="18"/>
        </w:rPr>
        <w:t>000</w:t>
      </w:r>
      <w:r w:rsidRPr="0040129B">
        <w:rPr>
          <w:color w:val="000000"/>
          <w:kern w:val="0"/>
          <w:sz w:val="20"/>
          <w:szCs w:val="18"/>
        </w:rPr>
        <w:t>美元以下</w:t>
      </w:r>
      <w:r w:rsidR="002A5547">
        <w:rPr>
          <w:rFonts w:hint="eastAsia"/>
          <w:color w:val="000000"/>
          <w:kern w:val="0"/>
          <w:sz w:val="20"/>
          <w:szCs w:val="18"/>
        </w:rPr>
        <w:t>属于国际收支免申报范围</w:t>
      </w:r>
      <w:r w:rsidRPr="0040129B">
        <w:rPr>
          <w:color w:val="000000"/>
          <w:kern w:val="0"/>
          <w:sz w:val="20"/>
          <w:szCs w:val="18"/>
        </w:rPr>
        <w:t>，但仍需报送基础信息和管理信息</w:t>
      </w:r>
      <w:r w:rsidRPr="0040129B">
        <w:rPr>
          <w:color w:val="000000"/>
          <w:kern w:val="0"/>
          <w:sz w:val="18"/>
          <w:szCs w:val="18"/>
        </w:rPr>
        <w:t>。</w:t>
      </w:r>
    </w:p>
    <w:sectPr w:rsidR="00EB75E6" w:rsidRPr="0040129B" w:rsidSect="002603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B45" w:rsidRDefault="005F1B45" w:rsidP="00655285">
      <w:r>
        <w:separator/>
      </w:r>
    </w:p>
  </w:endnote>
  <w:endnote w:type="continuationSeparator" w:id="0">
    <w:p w:rsidR="005F1B45" w:rsidRDefault="005F1B45" w:rsidP="006552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B45" w:rsidRDefault="005F1B45" w:rsidP="00655285">
      <w:r>
        <w:separator/>
      </w:r>
    </w:p>
  </w:footnote>
  <w:footnote w:type="continuationSeparator" w:id="0">
    <w:p w:rsidR="005F1B45" w:rsidRDefault="005F1B45" w:rsidP="006552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2C77"/>
    <w:rsid w:val="001315F3"/>
    <w:rsid w:val="00257AC0"/>
    <w:rsid w:val="00260388"/>
    <w:rsid w:val="002A5547"/>
    <w:rsid w:val="002D0F2A"/>
    <w:rsid w:val="003010E5"/>
    <w:rsid w:val="0040129B"/>
    <w:rsid w:val="00555F6A"/>
    <w:rsid w:val="00596EDF"/>
    <w:rsid w:val="005F1B45"/>
    <w:rsid w:val="00655285"/>
    <w:rsid w:val="0068334E"/>
    <w:rsid w:val="006C2C77"/>
    <w:rsid w:val="0076039E"/>
    <w:rsid w:val="008B7D7C"/>
    <w:rsid w:val="009B277F"/>
    <w:rsid w:val="00AA714C"/>
    <w:rsid w:val="00B715D9"/>
    <w:rsid w:val="00B94D60"/>
    <w:rsid w:val="00CA3257"/>
    <w:rsid w:val="00D94F0B"/>
    <w:rsid w:val="00E741B8"/>
    <w:rsid w:val="00EB7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3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unhideWhenUsed/>
    <w:rsid w:val="006C2C77"/>
    <w:pPr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脚注文本 Char"/>
    <w:basedOn w:val="a0"/>
    <w:link w:val="a3"/>
    <w:uiPriority w:val="99"/>
    <w:rsid w:val="006C2C77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6552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55285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552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55285"/>
    <w:rPr>
      <w:sz w:val="18"/>
      <w:szCs w:val="18"/>
    </w:rPr>
  </w:style>
  <w:style w:type="paragraph" w:styleId="3">
    <w:name w:val="Body Text Indent 3"/>
    <w:basedOn w:val="a"/>
    <w:link w:val="3Char"/>
    <w:semiHidden/>
    <w:rsid w:val="00EB75E6"/>
    <w:pPr>
      <w:ind w:firstLine="555"/>
    </w:pPr>
    <w:rPr>
      <w:rFonts w:ascii="Times New Roman" w:eastAsia="仿宋_GB2312" w:hAnsi="Times New Roman" w:cs="Times New Roman"/>
      <w:sz w:val="30"/>
      <w:szCs w:val="24"/>
    </w:rPr>
  </w:style>
  <w:style w:type="character" w:customStyle="1" w:styleId="3Char">
    <w:name w:val="正文文本缩进 3 Char"/>
    <w:basedOn w:val="a0"/>
    <w:link w:val="3"/>
    <w:semiHidden/>
    <w:rsid w:val="00EB75E6"/>
    <w:rPr>
      <w:rFonts w:ascii="Times New Roman" w:eastAsia="仿宋_GB2312" w:hAnsi="Times New Roman" w:cs="Times New Roman"/>
      <w:sz w:val="3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746F3-FEB7-4808-BC04-88BEAD759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排印员</dc:creator>
  <cp:keywords/>
  <dc:description/>
  <cp:lastModifiedBy>GuoYingYan</cp:lastModifiedBy>
  <cp:revision>11</cp:revision>
  <cp:lastPrinted>2014-10-31T08:02:00Z</cp:lastPrinted>
  <dcterms:created xsi:type="dcterms:W3CDTF">2014-10-31T06:57:00Z</dcterms:created>
  <dcterms:modified xsi:type="dcterms:W3CDTF">2017-12-20T06:25:00Z</dcterms:modified>
</cp:coreProperties>
</file>